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A57" w:rsidRDefault="00462A5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62A57" w:rsidRDefault="00462A57">
      <w:pPr>
        <w:pStyle w:val="ConsPlusNormal"/>
        <w:jc w:val="both"/>
        <w:outlineLvl w:val="0"/>
      </w:pPr>
    </w:p>
    <w:p w:rsidR="00462A57" w:rsidRDefault="00462A5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62A57" w:rsidRDefault="00462A57">
      <w:pPr>
        <w:pStyle w:val="ConsPlusTitle"/>
        <w:jc w:val="both"/>
      </w:pPr>
    </w:p>
    <w:p w:rsidR="00462A57" w:rsidRDefault="00462A57">
      <w:pPr>
        <w:pStyle w:val="ConsPlusTitle"/>
        <w:jc w:val="center"/>
      </w:pPr>
      <w:r>
        <w:t>ПОСТАНОВЛЕНИЕ</w:t>
      </w:r>
    </w:p>
    <w:p w:rsidR="00462A57" w:rsidRDefault="00462A57">
      <w:pPr>
        <w:pStyle w:val="ConsPlusTitle"/>
        <w:jc w:val="center"/>
      </w:pPr>
      <w:r>
        <w:t>от 2 декабря 2017 г. N 1460</w:t>
      </w:r>
    </w:p>
    <w:p w:rsidR="00462A57" w:rsidRDefault="00462A57">
      <w:pPr>
        <w:pStyle w:val="ConsPlusTitle"/>
        <w:jc w:val="both"/>
      </w:pPr>
    </w:p>
    <w:p w:rsidR="00462A57" w:rsidRDefault="00462A57">
      <w:pPr>
        <w:pStyle w:val="ConsPlusTitle"/>
        <w:jc w:val="center"/>
      </w:pPr>
      <w:r>
        <w:t>ОБ УТВЕРЖДЕНИИ ПРАВИЛ</w:t>
      </w:r>
    </w:p>
    <w:p w:rsidR="00462A57" w:rsidRDefault="00462A57">
      <w:pPr>
        <w:pStyle w:val="ConsPlusTitle"/>
        <w:jc w:val="center"/>
      </w:pPr>
      <w:r>
        <w:t>УСТАНОВЛЕНИЯ ПРИАЭРОДРОМНОЙ ТЕРРИТОРИИ, ПРАВИЛ ВЫДЕЛЕНИЯ</w:t>
      </w:r>
    </w:p>
    <w:p w:rsidR="00462A57" w:rsidRDefault="00462A57">
      <w:pPr>
        <w:pStyle w:val="ConsPlusTitle"/>
        <w:jc w:val="center"/>
      </w:pPr>
      <w:r>
        <w:t>НА ПРИАЭРОДРОМНОЙ ТЕРРИТОРИИ ПОДЗОН И ПРАВИЛ РАЗРЕШЕНИЯ</w:t>
      </w:r>
    </w:p>
    <w:p w:rsidR="00462A57" w:rsidRDefault="00462A57">
      <w:pPr>
        <w:pStyle w:val="ConsPlusTitle"/>
        <w:jc w:val="center"/>
      </w:pPr>
      <w:r>
        <w:t xml:space="preserve">РАЗНОГЛАСИЙ, ВОЗНИКАЮЩИХ МЕЖДУ </w:t>
      </w:r>
      <w:proofErr w:type="gramStart"/>
      <w:r>
        <w:t>ВЫСШИМИ</w:t>
      </w:r>
      <w:proofErr w:type="gramEnd"/>
      <w:r>
        <w:t xml:space="preserve"> ИСПОЛНИТЕЛЬНЫМИ</w:t>
      </w:r>
    </w:p>
    <w:p w:rsidR="00462A57" w:rsidRDefault="00462A57">
      <w:pPr>
        <w:pStyle w:val="ConsPlusTitle"/>
        <w:jc w:val="center"/>
      </w:pPr>
      <w:r>
        <w:t>ОРГАНАМИ ГОСУДАРСТВЕННОЙ ВЛАСТИ СУБЪЕКТОВ РОССИЙСКОЙ</w:t>
      </w:r>
    </w:p>
    <w:p w:rsidR="00462A57" w:rsidRDefault="00462A57">
      <w:pPr>
        <w:pStyle w:val="ConsPlusTitle"/>
        <w:jc w:val="center"/>
      </w:pPr>
      <w:r>
        <w:t>ФЕДЕРАЦИИ И УПОЛНОМОЧЕННЫМИ ПРАВИТЕЛЬСТВОМ РОССИЙСКОЙ</w:t>
      </w:r>
    </w:p>
    <w:p w:rsidR="00462A57" w:rsidRDefault="00462A57">
      <w:pPr>
        <w:pStyle w:val="ConsPlusTitle"/>
        <w:jc w:val="center"/>
      </w:pPr>
      <w:r>
        <w:t>ФЕДЕРАЦИИ ФЕДЕРАЛЬНЫМИ ОРГАНАМИ ИСПОЛНИТЕЛЬНОЙ ВЛАСТИ</w:t>
      </w:r>
    </w:p>
    <w:p w:rsidR="00462A57" w:rsidRDefault="00462A57">
      <w:pPr>
        <w:pStyle w:val="ConsPlusTitle"/>
        <w:jc w:val="center"/>
      </w:pPr>
      <w:r>
        <w:t>ПРИ СОГЛАСОВАНИИ ПРОЕКТА РЕШЕНИЯ ОБ УСТАНОВЛЕНИИ</w:t>
      </w:r>
    </w:p>
    <w:p w:rsidR="00462A57" w:rsidRDefault="00462A57">
      <w:pPr>
        <w:pStyle w:val="ConsPlusTitle"/>
        <w:jc w:val="center"/>
      </w:pPr>
      <w:r>
        <w:t>ПРИАЭРОДРОМНОЙ ТЕРРИТОРИИ</w:t>
      </w: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ind w:firstLine="540"/>
        <w:jc w:val="both"/>
      </w:pPr>
      <w:r>
        <w:t>В соответствии со статьей 47 Воздушного кодекса Российской Федерации Правительство Российской Федерации постановляет: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462A57" w:rsidRDefault="00462A57">
      <w:pPr>
        <w:pStyle w:val="ConsPlusNormal"/>
        <w:spacing w:before="220"/>
        <w:ind w:firstLine="540"/>
        <w:jc w:val="both"/>
      </w:pPr>
      <w:hyperlink w:anchor="P38" w:history="1">
        <w:r>
          <w:rPr>
            <w:color w:val="0000FF"/>
          </w:rPr>
          <w:t>Правила</w:t>
        </w:r>
      </w:hyperlink>
      <w:r>
        <w:t xml:space="preserve"> установления </w:t>
      </w:r>
      <w:proofErr w:type="spellStart"/>
      <w:r>
        <w:t>приаэродромной</w:t>
      </w:r>
      <w:proofErr w:type="spellEnd"/>
      <w:r>
        <w:t xml:space="preserve"> территории;</w:t>
      </w:r>
    </w:p>
    <w:p w:rsidR="00462A57" w:rsidRDefault="00462A57">
      <w:pPr>
        <w:pStyle w:val="ConsPlusNormal"/>
        <w:spacing w:before="220"/>
        <w:ind w:firstLine="540"/>
        <w:jc w:val="both"/>
      </w:pPr>
      <w:hyperlink w:anchor="P81" w:history="1">
        <w:r>
          <w:rPr>
            <w:color w:val="0000FF"/>
          </w:rPr>
          <w:t>Правила</w:t>
        </w:r>
      </w:hyperlink>
      <w:r>
        <w:t xml:space="preserve"> выделения на </w:t>
      </w:r>
      <w:proofErr w:type="spellStart"/>
      <w:r>
        <w:t>приаэродромной</w:t>
      </w:r>
      <w:proofErr w:type="spellEnd"/>
      <w:r>
        <w:t xml:space="preserve"> территории </w:t>
      </w:r>
      <w:proofErr w:type="spellStart"/>
      <w:r>
        <w:t>подзон</w:t>
      </w:r>
      <w:proofErr w:type="spellEnd"/>
      <w:r>
        <w:t>;</w:t>
      </w:r>
    </w:p>
    <w:p w:rsidR="00462A57" w:rsidRDefault="00462A57">
      <w:pPr>
        <w:pStyle w:val="ConsPlusNormal"/>
        <w:spacing w:before="220"/>
        <w:ind w:firstLine="540"/>
        <w:jc w:val="both"/>
      </w:pPr>
      <w:hyperlink w:anchor="P111" w:history="1">
        <w:r>
          <w:rPr>
            <w:color w:val="0000FF"/>
          </w:rPr>
          <w:t>Правила</w:t>
        </w:r>
      </w:hyperlink>
      <w:r>
        <w:t xml:space="preserve">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</w:t>
      </w:r>
      <w:proofErr w:type="spellStart"/>
      <w:r>
        <w:t>приаэродромной</w:t>
      </w:r>
      <w:proofErr w:type="spellEnd"/>
      <w:r>
        <w:t xml:space="preserve"> территории.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62A57" w:rsidRDefault="00462A57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пункты 58</w:t>
        </w:r>
      </w:hyperlink>
      <w:r>
        <w:t xml:space="preserve"> - </w:t>
      </w:r>
      <w:hyperlink r:id="rId7" w:history="1">
        <w:r>
          <w:rPr>
            <w:color w:val="0000FF"/>
          </w:rPr>
          <w:t>60</w:t>
        </w:r>
      </w:hyperlink>
      <w:r>
        <w:t xml:space="preserve"> Федеральных правил использования воздушного пространства Российской Федерации, утвержденных постановлением Правительства Российской Федерации от 11 марта 2010 г. N 138 "Об утверждении Федеральных правил использования воздушного пространства Российской Федерации" (Собрание законодательства Российской Федерации, 2010, N 14, ст. 1649; 2011, N 37, ст. 5255);</w:t>
      </w:r>
    </w:p>
    <w:p w:rsidR="00462A57" w:rsidRDefault="00462A57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11</w:t>
        </w:r>
      </w:hyperlink>
      <w:r>
        <w:t xml:space="preserve"> изменений, которые вносятся в Федеральные правила использования воздушного пространства Российской Федерации, утвержденных постановлением Правительства Российской Федерации от 5 сентября 2011 г. N 743 "О внесении изменений в Федеральные правила использования воздушного пространства Российской Федерации" (Собрание законодательства Российской Федерации, 2011, N 37, ст. 5255).</w:t>
      </w: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right"/>
      </w:pPr>
      <w:r>
        <w:t>Председатель Правительства</w:t>
      </w:r>
    </w:p>
    <w:p w:rsidR="00462A57" w:rsidRDefault="00462A57">
      <w:pPr>
        <w:pStyle w:val="ConsPlusNormal"/>
        <w:jc w:val="right"/>
      </w:pPr>
      <w:r>
        <w:t>Российской Федерации</w:t>
      </w:r>
    </w:p>
    <w:p w:rsidR="00462A57" w:rsidRDefault="00462A57">
      <w:pPr>
        <w:pStyle w:val="ConsPlusNormal"/>
        <w:jc w:val="right"/>
      </w:pPr>
      <w:r>
        <w:t>Д.МЕДВЕДЕВ</w:t>
      </w: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right"/>
        <w:outlineLvl w:val="0"/>
      </w:pPr>
      <w:r>
        <w:lastRenderedPageBreak/>
        <w:t>Утверждены</w:t>
      </w:r>
    </w:p>
    <w:p w:rsidR="00462A57" w:rsidRDefault="00462A57">
      <w:pPr>
        <w:pStyle w:val="ConsPlusNormal"/>
        <w:jc w:val="right"/>
      </w:pPr>
      <w:r>
        <w:t>постановлением Правительства</w:t>
      </w:r>
    </w:p>
    <w:p w:rsidR="00462A57" w:rsidRDefault="00462A57">
      <w:pPr>
        <w:pStyle w:val="ConsPlusNormal"/>
        <w:jc w:val="right"/>
      </w:pPr>
      <w:r>
        <w:t>Российской Федерации</w:t>
      </w:r>
    </w:p>
    <w:p w:rsidR="00462A57" w:rsidRDefault="00462A57">
      <w:pPr>
        <w:pStyle w:val="ConsPlusNormal"/>
        <w:jc w:val="right"/>
      </w:pPr>
      <w:r>
        <w:t>от 2 декабря 2017 г. N 1460</w:t>
      </w: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Title"/>
        <w:jc w:val="center"/>
      </w:pPr>
      <w:bookmarkStart w:id="0" w:name="P38"/>
      <w:bookmarkEnd w:id="0"/>
      <w:r>
        <w:t>ПРАВИЛА УСТАНОВЛЕНИЯ ПРИАЭРОДРОМНОЙ ТЕРРИТОРИИ</w:t>
      </w: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ind w:firstLine="540"/>
        <w:jc w:val="both"/>
      </w:pPr>
      <w:r>
        <w:t xml:space="preserve">1. Настоящие Правила определяют порядок установления </w:t>
      </w:r>
      <w:proofErr w:type="spellStart"/>
      <w:r>
        <w:t>приаэродромной</w:t>
      </w:r>
      <w:proofErr w:type="spellEnd"/>
      <w:r>
        <w:t xml:space="preserve"> территории.</w:t>
      </w:r>
    </w:p>
    <w:p w:rsidR="00462A57" w:rsidRDefault="00462A57">
      <w:pPr>
        <w:pStyle w:val="ConsPlusNormal"/>
        <w:spacing w:before="220"/>
        <w:ind w:firstLine="540"/>
        <w:jc w:val="both"/>
      </w:pPr>
      <w:bookmarkStart w:id="1" w:name="P41"/>
      <w:bookmarkEnd w:id="1"/>
      <w:r>
        <w:t xml:space="preserve">2. Решение об установлении </w:t>
      </w:r>
      <w:proofErr w:type="spellStart"/>
      <w:r>
        <w:t>приаэродромной</w:t>
      </w:r>
      <w:proofErr w:type="spellEnd"/>
      <w:r>
        <w:t xml:space="preserve"> территории (далее - решение) принимается: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>а) в отношен</w:t>
      </w:r>
      <w:proofErr w:type="gramStart"/>
      <w:r>
        <w:t>ии аэ</w:t>
      </w:r>
      <w:proofErr w:type="gramEnd"/>
      <w:r>
        <w:t>родромов государственной авиации - Министерством обороны Российской Федерации;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>б) в отношен</w:t>
      </w:r>
      <w:proofErr w:type="gramStart"/>
      <w:r>
        <w:t>ии аэ</w:t>
      </w:r>
      <w:proofErr w:type="gramEnd"/>
      <w:r>
        <w:t>родромов экспериментальной авиации - Министерством промышленности и торговли Российской Федерации;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>в) в отношен</w:t>
      </w:r>
      <w:proofErr w:type="gramStart"/>
      <w:r>
        <w:t>ии аэ</w:t>
      </w:r>
      <w:proofErr w:type="gramEnd"/>
      <w:r>
        <w:t>родромов гражданской авиации - Федеральным агентством воздушного транспорта.</w:t>
      </w:r>
    </w:p>
    <w:p w:rsidR="00462A57" w:rsidRDefault="00462A57">
      <w:pPr>
        <w:pStyle w:val="ConsPlusNormal"/>
        <w:spacing w:before="220"/>
        <w:ind w:firstLine="540"/>
        <w:jc w:val="both"/>
      </w:pPr>
      <w:bookmarkStart w:id="2" w:name="P45"/>
      <w:bookmarkEnd w:id="2"/>
      <w:r>
        <w:t>3. Решение включает:</w:t>
      </w:r>
    </w:p>
    <w:p w:rsidR="00462A57" w:rsidRDefault="00462A57">
      <w:pPr>
        <w:pStyle w:val="ConsPlusNormal"/>
        <w:spacing w:before="220"/>
        <w:ind w:firstLine="540"/>
        <w:jc w:val="both"/>
      </w:pPr>
      <w:proofErr w:type="gramStart"/>
      <w:r>
        <w:t xml:space="preserve">а) текстовое и графическое описания местоположения границ </w:t>
      </w:r>
      <w:proofErr w:type="spellStart"/>
      <w:r>
        <w:t>приаэродромной</w:t>
      </w:r>
      <w:proofErr w:type="spellEnd"/>
      <w:r>
        <w:t xml:space="preserve"> территории и выделенных на ней </w:t>
      </w:r>
      <w:proofErr w:type="spellStart"/>
      <w:r>
        <w:t>подзон</w:t>
      </w:r>
      <w:proofErr w:type="spellEnd"/>
      <w:r>
        <w:t xml:space="preserve">, перечень координат характерных точек этих границ в системе координат, используемой для ведения Единого государственного реестра недвижимости (границы </w:t>
      </w:r>
      <w:proofErr w:type="spellStart"/>
      <w:r>
        <w:t>приаэродромной</w:t>
      </w:r>
      <w:proofErr w:type="spellEnd"/>
      <w:r>
        <w:t xml:space="preserve"> территории устанавливаются по внешним границам выделяемых на такой территории </w:t>
      </w:r>
      <w:proofErr w:type="spellStart"/>
      <w:r>
        <w:t>подзон</w:t>
      </w:r>
      <w:proofErr w:type="spellEnd"/>
      <w:r>
        <w:t xml:space="preserve">, при этом границы </w:t>
      </w:r>
      <w:proofErr w:type="spellStart"/>
      <w:r>
        <w:t>приаэродромной</w:t>
      </w:r>
      <w:proofErr w:type="spellEnd"/>
      <w:r>
        <w:t xml:space="preserve"> территории и выделенных на ней </w:t>
      </w:r>
      <w:proofErr w:type="spellStart"/>
      <w:r>
        <w:t>подзон</w:t>
      </w:r>
      <w:proofErr w:type="spellEnd"/>
      <w:r>
        <w:t xml:space="preserve"> могут пересекаться с границами территориальных зон, установленных правилами</w:t>
      </w:r>
      <w:proofErr w:type="gramEnd"/>
      <w:r>
        <w:t xml:space="preserve"> землепользования и застройки, и границами земельных участков);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б) перечень ограничений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ограничения использования объектов недвижимости и осуществления деятельности).</w:t>
      </w:r>
    </w:p>
    <w:p w:rsidR="00462A57" w:rsidRDefault="00462A57">
      <w:pPr>
        <w:pStyle w:val="ConsPlusNormal"/>
        <w:spacing w:before="220"/>
        <w:ind w:firstLine="540"/>
        <w:jc w:val="both"/>
      </w:pPr>
      <w:bookmarkStart w:id="3" w:name="P48"/>
      <w:bookmarkEnd w:id="3"/>
      <w:r>
        <w:t>4. Проект решения подготавливается: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>застройщиком, который осуществляет строительство и реконструкцию сооружений, предназначенных для взлета, посадки, руления и стоянки воздушных судов (далее - сооружения аэродрома), - при архитектурно-строительном проектировании в целях строительства, реконструкции сооружений аэродрома;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>оператором аэродрома - в отношен</w:t>
      </w:r>
      <w:proofErr w:type="gramStart"/>
      <w:r>
        <w:t>ии аэ</w:t>
      </w:r>
      <w:proofErr w:type="gramEnd"/>
      <w:r>
        <w:t xml:space="preserve">родромов, введенных в эксплуатацию до дня вступления в силу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>
        <w:t>приаэродромной</w:t>
      </w:r>
      <w:proofErr w:type="spellEnd"/>
      <w:r>
        <w:t xml:space="preserve"> территории и санитарно-защитной зоны". Под оператором аэродрома в настоящих Правилах понимается оператор аэродрома гражданской авиации (для аэродромов гражданской авиации), организация, осуществляющая эксплуатацию аэродрома экспериментальной авиации (для аэродромов экспериментальной авиации), федеральный орган исполнительной власти, в ведении которого находится аэродром государственной авиации, или организация, уполномоченная указанным федеральным органом исполнительной власти (для аэродромов государственной авиации).</w:t>
      </w:r>
    </w:p>
    <w:p w:rsidR="00462A57" w:rsidRDefault="00462A57">
      <w:pPr>
        <w:pStyle w:val="ConsPlusNormal"/>
        <w:spacing w:before="220"/>
        <w:ind w:firstLine="540"/>
        <w:jc w:val="both"/>
      </w:pPr>
      <w:bookmarkStart w:id="4" w:name="P51"/>
      <w:bookmarkEnd w:id="4"/>
      <w:r>
        <w:t>5. К проекту решения прилагается пояснительная записка, содержащая следующую информацию:</w:t>
      </w:r>
    </w:p>
    <w:p w:rsidR="00462A57" w:rsidRDefault="00462A57">
      <w:pPr>
        <w:pStyle w:val="ConsPlusNormal"/>
        <w:spacing w:before="220"/>
        <w:ind w:firstLine="540"/>
        <w:jc w:val="both"/>
      </w:pPr>
      <w:proofErr w:type="gramStart"/>
      <w:r>
        <w:lastRenderedPageBreak/>
        <w:t>а) сведения об аэродроме, внесенные в Государственный реестр аэродромов и вертодромов гражданской авиации Российской Федерации (для аэродромов гражданской авиации), или Государственный реестр аэродромов и вертодромов государственной авиации Российской Федерации (для аэродромов государственной авиации), или Государственный реестр аэродромов и вертодромов экспериментальной авиации Российской Федерации (для аэродромов экспериментальной авиации), в том числе о ранее установленных границах аэродрома, за исключением сведений, составляющих государственную</w:t>
      </w:r>
      <w:proofErr w:type="gramEnd"/>
      <w:r>
        <w:t xml:space="preserve"> тайну;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б) общая характеристика </w:t>
      </w:r>
      <w:proofErr w:type="spellStart"/>
      <w:r>
        <w:t>приаэродромной</w:t>
      </w:r>
      <w:proofErr w:type="spellEnd"/>
      <w:r>
        <w:t xml:space="preserve"> территории, включая графические материалы (при наличии) из состава документов территориального планирования или градостроительного зонирования;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в) обоснования предлагаемых границ </w:t>
      </w:r>
      <w:proofErr w:type="spellStart"/>
      <w:r>
        <w:t>приаэродромной</w:t>
      </w:r>
      <w:proofErr w:type="spellEnd"/>
      <w:r>
        <w:t xml:space="preserve"> территории и выделяемых на ней </w:t>
      </w:r>
      <w:proofErr w:type="spellStart"/>
      <w:r>
        <w:t>подзон</w:t>
      </w:r>
      <w:proofErr w:type="spellEnd"/>
      <w:r>
        <w:t xml:space="preserve"> в части, касающейся обеспечения безопасности полетов воздушных судов;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г) обоснования предлагаемых границ </w:t>
      </w:r>
      <w:proofErr w:type="spellStart"/>
      <w:r>
        <w:t>приаэродромной</w:t>
      </w:r>
      <w:proofErr w:type="spellEnd"/>
      <w:r>
        <w:t xml:space="preserve"> территории и выделяемых на ней </w:t>
      </w:r>
      <w:proofErr w:type="spellStart"/>
      <w:r>
        <w:t>подзон</w:t>
      </w:r>
      <w:proofErr w:type="spellEnd"/>
      <w:r>
        <w:t>, включая соответствующие расчеты рассеивания загрязнения атмосферного воздуха, физического воздействия на атмосферный воздух и оценку риска для здоровья человека;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>д) обоснования предлагаемых ограничений использования объектов недвижимости и осуществления деятельности.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Подготовка проекта решения и информации, указанных в </w:t>
      </w:r>
      <w:hyperlink w:anchor="P51" w:history="1">
        <w:r>
          <w:rPr>
            <w:color w:val="0000FF"/>
          </w:rPr>
          <w:t>пункте 5</w:t>
        </w:r>
      </w:hyperlink>
      <w:r>
        <w:t xml:space="preserve"> настоящих Правил, осуществляется с учетом положений </w:t>
      </w:r>
      <w:hyperlink r:id="rId11" w:history="1">
        <w:r>
          <w:rPr>
            <w:color w:val="0000FF"/>
          </w:rPr>
          <w:t>пункта 4 статьи 47</w:t>
        </w:r>
      </w:hyperlink>
      <w:r>
        <w:t xml:space="preserve"> Воздушного кодекса Российской Федерации и </w:t>
      </w:r>
      <w:hyperlink r:id="rId12" w:history="1">
        <w:r>
          <w:rPr>
            <w:color w:val="0000FF"/>
          </w:rPr>
          <w:t>пункта 3 части 7 статьи 4</w:t>
        </w:r>
      </w:hyperlink>
      <w:r>
        <w:t xml:space="preserve"> Федерального закона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>
        <w:t>приаэродромной</w:t>
      </w:r>
      <w:proofErr w:type="spellEnd"/>
      <w:r>
        <w:t xml:space="preserve"> территории и санитарно-защитной зоны", а также на основе результатов проведенных исследований</w:t>
      </w:r>
      <w:proofErr w:type="gramEnd"/>
      <w:r>
        <w:t>, в том числе научно-исследовательских работ в части, касающейся обеспечения безопасности полетов воздушных судов, перспективного развития аэродрома и исключения негативного воздействия оборудования аэродрома и полетов воздушных судов на здоровье человека и окружающую среду.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Лицо, осуществляющее подготовку проекта решения в соответствии с </w:t>
      </w:r>
      <w:hyperlink w:anchor="P48" w:history="1">
        <w:r>
          <w:rPr>
            <w:color w:val="0000FF"/>
          </w:rPr>
          <w:t>пунктом 4</w:t>
        </w:r>
      </w:hyperlink>
      <w:r>
        <w:t xml:space="preserve"> настоящих Правил (далее - разработчик), направляет проект решения с прилагаемой пояснительной запиской в целях получения санитарно-эпидемиологического заключения Федеральной службы по надзору в сфере защиты прав потребителей и благополучия человека о соответствии проекта решения требованиям законодательства в области обеспечения санитарно-эпидемиологического благополучия населения (далее - санитарно-эпидемиологическое заключение) в соответствующий территориальный орган указанной Службы.</w:t>
      </w:r>
      <w:proofErr w:type="gramEnd"/>
    </w:p>
    <w:p w:rsidR="00462A57" w:rsidRDefault="00462A57">
      <w:pPr>
        <w:pStyle w:val="ConsPlusNormal"/>
        <w:spacing w:before="220"/>
        <w:ind w:firstLine="540"/>
        <w:jc w:val="both"/>
      </w:pPr>
      <w:r>
        <w:t>Указанный территориальный орган не позднее 30 рабочих дней со дня получения проекта решения выдает разработчику санитарно-эпидемиологическое заключение.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8. Проект решения с прилагаемой пояснительной запиской и положительным санитарно-эпидемиологическим заключением представляется разработчиком в федеральный орган исполнительной власти, уполномоченный на принятие этого решения в соответствии с </w:t>
      </w:r>
      <w:hyperlink w:anchor="P41" w:history="1">
        <w:r>
          <w:rPr>
            <w:color w:val="0000FF"/>
          </w:rPr>
          <w:t>пунктом 2</w:t>
        </w:r>
      </w:hyperlink>
      <w:r>
        <w:t xml:space="preserve"> настоящих Правил (далее - уполномоченный федеральный орган).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Уполномоченный федеральный орган в течение 15 рабочих дней со дня поступления проекта решения с прилагаемой пояснительной запиской рассматривает эти документы и в случае их соответствия требованиям </w:t>
      </w:r>
      <w:hyperlink w:anchor="P45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51" w:history="1">
        <w:r>
          <w:rPr>
            <w:color w:val="0000FF"/>
          </w:rPr>
          <w:t>5</w:t>
        </w:r>
      </w:hyperlink>
      <w:r>
        <w:t xml:space="preserve"> настоящих Правил направляет проект решения на согласование в высший исполнительный орган государственной власти субъекта Российской Федерации, в границах территории которого полностью или частично расположена </w:t>
      </w:r>
      <w:proofErr w:type="spellStart"/>
      <w:r>
        <w:t>приаэродромная</w:t>
      </w:r>
      <w:proofErr w:type="spellEnd"/>
      <w:r>
        <w:t xml:space="preserve"> территория, в отношении которой подготовлен</w:t>
      </w:r>
      <w:proofErr w:type="gramEnd"/>
      <w:r>
        <w:t xml:space="preserve"> </w:t>
      </w:r>
      <w:proofErr w:type="gramStart"/>
      <w:r>
        <w:t xml:space="preserve">проект решения (в части соответствия проекта решения, выделения на </w:t>
      </w:r>
      <w:proofErr w:type="spellStart"/>
      <w:r>
        <w:t>приаэродромной</w:t>
      </w:r>
      <w:proofErr w:type="spellEnd"/>
      <w:r>
        <w:t xml:space="preserve"> территории </w:t>
      </w:r>
      <w:proofErr w:type="spellStart"/>
      <w:r>
        <w:t>подзон</w:t>
      </w:r>
      <w:proofErr w:type="spellEnd"/>
      <w:r>
        <w:t xml:space="preserve">, а также </w:t>
      </w:r>
      <w:r>
        <w:lastRenderedPageBreak/>
        <w:t xml:space="preserve">установления в таких </w:t>
      </w:r>
      <w:proofErr w:type="spellStart"/>
      <w:r>
        <w:t>подзонах</w:t>
      </w:r>
      <w:proofErr w:type="spellEnd"/>
      <w:r>
        <w:t xml:space="preserve"> ограничений использования объектов недвижимости и осуществления деятельности порядку описания местоположения границ </w:t>
      </w:r>
      <w:proofErr w:type="spellStart"/>
      <w:r>
        <w:t>приаэродромной</w:t>
      </w:r>
      <w:proofErr w:type="spellEnd"/>
      <w:r>
        <w:t xml:space="preserve"> территории и порядку выделения на </w:t>
      </w:r>
      <w:proofErr w:type="spellStart"/>
      <w:r>
        <w:t>приаэродромной</w:t>
      </w:r>
      <w:proofErr w:type="spellEnd"/>
      <w:r>
        <w:t xml:space="preserve"> территории </w:t>
      </w:r>
      <w:proofErr w:type="spellStart"/>
      <w:r>
        <w:t>подзон</w:t>
      </w:r>
      <w:proofErr w:type="spellEnd"/>
      <w:r>
        <w:t>, в которых устанавливаются ограничения использования объектов недвижимости и осуществления деятельности), с учетом заключений уполномоченных органов местного самоуправления муниципальных образований, в границах территорий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полностью или частично расположена </w:t>
      </w:r>
      <w:proofErr w:type="spellStart"/>
      <w:r>
        <w:t>приаэродромная</w:t>
      </w:r>
      <w:proofErr w:type="spellEnd"/>
      <w:r>
        <w:t xml:space="preserve"> территория.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>Указанные заключения должны содержать перечень земельных участков и (или) расположенных на них объектов недвижимости, в отношении которых устанавливаются ограничения использования и осуществления экономической и иной деятельности, и их кадастровую стоимость.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10. В случае несоответствия проекта решения и прилагаемой пояснительной записки требованиям </w:t>
      </w:r>
      <w:hyperlink w:anchor="P45" w:history="1">
        <w:r>
          <w:rPr>
            <w:color w:val="0000FF"/>
          </w:rPr>
          <w:t>пунктов 3</w:t>
        </w:r>
      </w:hyperlink>
      <w:r>
        <w:t xml:space="preserve"> и </w:t>
      </w:r>
      <w:hyperlink w:anchor="P51" w:history="1">
        <w:r>
          <w:rPr>
            <w:color w:val="0000FF"/>
          </w:rPr>
          <w:t>5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указанные документы возвращаются уполномоченным федеральным органом разработчику, который в течение 15 рабочих дней со дня их поступления дорабатывает эти документы и повторно представляет в уполномоченный федеральный орган.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11. Согласование проекта решения или отказ в его согласовании подлежат представлению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федеральный орган в 30-дневный срок со дня поступления проекта решения в высший исполнительный орган государственной власти субъекта Российской Федерации.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>В случае непредставления согласования проекта решения или непредставления отказа в его согласовании в установленный срок проект решения считается согласованным.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В отношении аэродрома совместного базирования или аэродрома совместного использования решение утверждается федеральным органом исполнительной власти, в ведении которого находится аэродром, по согласованию с федеральными органами исполнительной власти, которым разрешено совместное базирование на аэродроме или которые осуществляют совместное использование аэродрома.</w:t>
      </w:r>
      <w:proofErr w:type="gramEnd"/>
    </w:p>
    <w:p w:rsidR="00462A57" w:rsidRDefault="00462A57">
      <w:pPr>
        <w:pStyle w:val="ConsPlusNormal"/>
        <w:spacing w:before="220"/>
        <w:ind w:firstLine="540"/>
        <w:jc w:val="both"/>
      </w:pPr>
      <w:r>
        <w:t>Указанное согласование осуществляется в течение 30 дней со дня получения проекта решения согласующим федеральным органом исполнительной власти.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13. Изменение границ </w:t>
      </w:r>
      <w:proofErr w:type="spellStart"/>
      <w:r>
        <w:t>приаэродромной</w:t>
      </w:r>
      <w:proofErr w:type="spellEnd"/>
      <w:r>
        <w:t xml:space="preserve"> территории и выделенных на ней </w:t>
      </w:r>
      <w:proofErr w:type="spellStart"/>
      <w:r>
        <w:t>подзон</w:t>
      </w:r>
      <w:proofErr w:type="spellEnd"/>
      <w:r>
        <w:t xml:space="preserve">, а также изменение </w:t>
      </w:r>
      <w:proofErr w:type="gramStart"/>
      <w:r>
        <w:t>перечня ограничений использования объектов недвижимости</w:t>
      </w:r>
      <w:proofErr w:type="gramEnd"/>
      <w:r>
        <w:t xml:space="preserve"> и осуществления деятельности осуществляются в порядке, предусмотренном настоящими Правилами для установления </w:t>
      </w:r>
      <w:proofErr w:type="spellStart"/>
      <w:r>
        <w:t>приаэродромной</w:t>
      </w:r>
      <w:proofErr w:type="spellEnd"/>
      <w:r>
        <w:t xml:space="preserve"> территории.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14. Исключение аэродрома из Государственного реестра аэродромов и вертодромов гражданской авиации Российской Федерации, или Государственного реестра аэродромов и вертодромов государственной авиации Российской Федерации, или Государственного реестра аэродромов и вертодромов экспериментальной авиации Российской Федерации является </w:t>
      </w:r>
      <w:proofErr w:type="gramStart"/>
      <w:r>
        <w:t>основанием</w:t>
      </w:r>
      <w:proofErr w:type="gramEnd"/>
      <w:r>
        <w:t xml:space="preserve"> для признания утратившим силу решения в отношении такого аэродрома.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15. Уполномоченный федеральный орган, принявший решение, направляет его копию в срок, не превышающий 5 рабочих дней со дня вступления в силу решения, в Федеральную службу государственной регистрации, кадастра и картографии, а также в органы местного самоуправления муниципальных образований, в границах территорий которых полностью или частично расположена </w:t>
      </w:r>
      <w:proofErr w:type="spellStart"/>
      <w:r>
        <w:t>приаэродромная</w:t>
      </w:r>
      <w:proofErr w:type="spellEnd"/>
      <w:r>
        <w:t xml:space="preserve"> территория.</w:t>
      </w: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right"/>
        <w:outlineLvl w:val="0"/>
      </w:pPr>
      <w:r>
        <w:lastRenderedPageBreak/>
        <w:t>Утверждены</w:t>
      </w:r>
    </w:p>
    <w:p w:rsidR="00462A57" w:rsidRDefault="00462A57">
      <w:pPr>
        <w:pStyle w:val="ConsPlusNormal"/>
        <w:jc w:val="right"/>
      </w:pPr>
      <w:r>
        <w:t>постановлением Правительства</w:t>
      </w:r>
    </w:p>
    <w:p w:rsidR="00462A57" w:rsidRDefault="00462A57">
      <w:pPr>
        <w:pStyle w:val="ConsPlusNormal"/>
        <w:jc w:val="right"/>
      </w:pPr>
      <w:r>
        <w:t>Российской Федерации</w:t>
      </w:r>
    </w:p>
    <w:p w:rsidR="00462A57" w:rsidRDefault="00462A57">
      <w:pPr>
        <w:pStyle w:val="ConsPlusNormal"/>
        <w:jc w:val="right"/>
      </w:pPr>
      <w:r>
        <w:t>от 2 декабря 2017 г. N 1460</w:t>
      </w: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Title"/>
        <w:jc w:val="center"/>
      </w:pPr>
      <w:bookmarkStart w:id="5" w:name="P81"/>
      <w:bookmarkEnd w:id="5"/>
      <w:r>
        <w:t>ПРАВИЛА ВЫДЕЛЕНИЯ НА ПРИАЭРОДРОМНОЙ ТЕРРИТОРИИ ПОДЗОН</w:t>
      </w: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ind w:firstLine="540"/>
        <w:jc w:val="both"/>
      </w:pPr>
      <w:r>
        <w:t xml:space="preserve">1. Настоящие Правила определяют порядок выделения на </w:t>
      </w:r>
      <w:proofErr w:type="spellStart"/>
      <w:r>
        <w:t>приаэродромной</w:t>
      </w:r>
      <w:proofErr w:type="spellEnd"/>
      <w:r>
        <w:t xml:space="preserve"> территории </w:t>
      </w:r>
      <w:proofErr w:type="spellStart"/>
      <w:r>
        <w:t>подзон</w:t>
      </w:r>
      <w:proofErr w:type="spellEnd"/>
      <w:r>
        <w:t xml:space="preserve">, в которых устанавливаются ограничения использования земельных участков и (или) расположенных на них объектов недвижимости и осуществления экономической и иной деятельности в соответствии с Воздушным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(далее - ограничения использования объектов недвижимости и осуществления деятельности).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2. На </w:t>
      </w:r>
      <w:proofErr w:type="spellStart"/>
      <w:r>
        <w:t>приаэродромной</w:t>
      </w:r>
      <w:proofErr w:type="spellEnd"/>
      <w:r>
        <w:t xml:space="preserve"> территории могут выделяться следующие </w:t>
      </w:r>
      <w:proofErr w:type="spellStart"/>
      <w:r>
        <w:t>подзоны</w:t>
      </w:r>
      <w:proofErr w:type="spellEnd"/>
      <w:r>
        <w:t>, в которых устанавливаются ограничения использования объектов недвижимости и осуществления деятельности: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а) первая </w:t>
      </w:r>
      <w:proofErr w:type="spellStart"/>
      <w:r>
        <w:t>подзона</w:t>
      </w:r>
      <w:proofErr w:type="spellEnd"/>
      <w:r>
        <w:t>, в которой запрещается размещать объекты, не предназначенные для организации и обслуживания воздушного движения и воздушных перевозок, обеспечения взлета, посадки, руления и стоянки воздушных судов;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б) вторая </w:t>
      </w:r>
      <w:proofErr w:type="spellStart"/>
      <w:r>
        <w:t>подзона</w:t>
      </w:r>
      <w:proofErr w:type="spellEnd"/>
      <w:r>
        <w:t>, в которой запрещается размещать объекты, не предназначенные для обслуживания пассажиров и обработки багажа, грузов и почты, обслуживания воздушных судов, хранения авиационного топлива и заправки воздушных судов, обеспечения энергоснабжения, а также объекты, не относящиеся к инфраструктуре аэропорта;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в) третья </w:t>
      </w:r>
      <w:proofErr w:type="spellStart"/>
      <w:r>
        <w:t>подзона</w:t>
      </w:r>
      <w:proofErr w:type="spellEnd"/>
      <w:r>
        <w:t xml:space="preserve">, в которой запрещается размещать объекты, высота которых превышает ограничения, установленные уполномоченным Правительством Российской Федерации федеральным органом исполнительной власти (далее - уполномоченный федеральный орган) при установлении соответствующей </w:t>
      </w:r>
      <w:proofErr w:type="spellStart"/>
      <w:r>
        <w:t>приаэродромной</w:t>
      </w:r>
      <w:proofErr w:type="spellEnd"/>
      <w:r>
        <w:t xml:space="preserve"> территории;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г) четвертая </w:t>
      </w:r>
      <w:proofErr w:type="spellStart"/>
      <w:r>
        <w:t>подзона</w:t>
      </w:r>
      <w:proofErr w:type="spellEnd"/>
      <w:r>
        <w:t xml:space="preserve">, в которой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</w:t>
      </w:r>
      <w:proofErr w:type="spellStart"/>
      <w:r>
        <w:t>подзоны</w:t>
      </w:r>
      <w:proofErr w:type="spellEnd"/>
      <w:r>
        <w:t>;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д) пятая </w:t>
      </w:r>
      <w:proofErr w:type="spellStart"/>
      <w:r>
        <w:t>подзона</w:t>
      </w:r>
      <w:proofErr w:type="spellEnd"/>
      <w:r>
        <w:t xml:space="preserve">, в которой запрещается размещать опасные производственные объекты, определенные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объектов", функционирование которых может повлиять на безопасность полетов воздушных судов;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е) шестая </w:t>
      </w:r>
      <w:proofErr w:type="spellStart"/>
      <w:r>
        <w:t>подзона</w:t>
      </w:r>
      <w:proofErr w:type="spellEnd"/>
      <w:r>
        <w:t>, в которой запрещается размещать объекты, способствующие привлечению и массовому скоплению птиц;</w:t>
      </w:r>
    </w:p>
    <w:p w:rsidR="00462A57" w:rsidRDefault="00462A57">
      <w:pPr>
        <w:pStyle w:val="ConsPlusNormal"/>
        <w:spacing w:before="220"/>
        <w:ind w:firstLine="540"/>
        <w:jc w:val="both"/>
      </w:pPr>
      <w:proofErr w:type="gramStart"/>
      <w:r>
        <w:t xml:space="preserve">ж) седьмая </w:t>
      </w:r>
      <w:proofErr w:type="spellStart"/>
      <w:r>
        <w:t>подзона</w:t>
      </w:r>
      <w:proofErr w:type="spellEnd"/>
      <w:r>
        <w:t xml:space="preserve">, в которой ввиду превышения уровня шумового и электромагнитного воздействий, концентраций загрязняющих веществ в атмосферном воздухе запрещается размещать объекты, виды которых в зависимости от их функционального назначения определяются уполномоченным федеральным органом исполнительной власти при установлении соответствующей </w:t>
      </w:r>
      <w:proofErr w:type="spellStart"/>
      <w:r>
        <w:t>приаэродромной</w:t>
      </w:r>
      <w:proofErr w:type="spellEnd"/>
      <w:r>
        <w:t xml:space="preserve"> территории с учетом требований законодательства в области обеспечения санитарно-эпидемиологического благополучия населения, если иное не установлено федеральными законами.</w:t>
      </w:r>
      <w:proofErr w:type="gramEnd"/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3. Выделение </w:t>
      </w:r>
      <w:proofErr w:type="gramStart"/>
      <w:r>
        <w:t>следующих</w:t>
      </w:r>
      <w:proofErr w:type="gramEnd"/>
      <w:r>
        <w:t xml:space="preserve"> </w:t>
      </w:r>
      <w:proofErr w:type="spellStart"/>
      <w:r>
        <w:t>подзон</w:t>
      </w:r>
      <w:proofErr w:type="spellEnd"/>
      <w:r>
        <w:t xml:space="preserve"> осуществляется:</w:t>
      </w:r>
    </w:p>
    <w:p w:rsidR="00462A57" w:rsidRDefault="00462A57">
      <w:pPr>
        <w:pStyle w:val="ConsPlusNormal"/>
        <w:spacing w:before="220"/>
        <w:ind w:firstLine="540"/>
        <w:jc w:val="both"/>
      </w:pPr>
      <w:proofErr w:type="gramStart"/>
      <w:r>
        <w:t xml:space="preserve">а) первая и вторая </w:t>
      </w:r>
      <w:proofErr w:type="spellStart"/>
      <w:r>
        <w:t>подзоны</w:t>
      </w:r>
      <w:proofErr w:type="spellEnd"/>
      <w:r>
        <w:t xml:space="preserve"> - по внешним границам земельных участков, предоставленных для размещения и эксплуатации зданий, сооружений и оборудования, подлежащих размещению </w:t>
      </w:r>
      <w:r>
        <w:lastRenderedPageBreak/>
        <w:t xml:space="preserve">в указанных </w:t>
      </w:r>
      <w:proofErr w:type="spellStart"/>
      <w:r>
        <w:t>подзонах</w:t>
      </w:r>
      <w:proofErr w:type="spellEnd"/>
      <w:r>
        <w:t>, отграничивающим такие земельные участки от земельных участков, предназначенных для иных целей;</w:t>
      </w:r>
      <w:proofErr w:type="gramEnd"/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б) третья </w:t>
      </w:r>
      <w:proofErr w:type="spellStart"/>
      <w:r>
        <w:t>подзона</w:t>
      </w:r>
      <w:proofErr w:type="spellEnd"/>
      <w:r>
        <w:t xml:space="preserve"> - в границах полос воздушных подходов, установленных в соответствии с Федеральными </w:t>
      </w:r>
      <w:hyperlink r:id="rId15" w:history="1">
        <w:r>
          <w:rPr>
            <w:color w:val="0000FF"/>
          </w:rPr>
          <w:t>правилами</w:t>
        </w:r>
      </w:hyperlink>
      <w:r>
        <w:t xml:space="preserve"> использования воздушного пространства Российской Федерации, утвержденными постановлением Правительства Российской Федерации от 11 марта 2010 г. N 138 "Об утверждении Федеральных правил использования воздушного пространства Российской Федерации";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в) четвертая </w:t>
      </w:r>
      <w:proofErr w:type="spellStart"/>
      <w:r>
        <w:t>подзона</w:t>
      </w:r>
      <w:proofErr w:type="spellEnd"/>
      <w:r>
        <w:t xml:space="preserve"> - по границам </w:t>
      </w:r>
      <w:proofErr w:type="gramStart"/>
      <w:r>
        <w:t>зон действия средств радиотехнического обеспечения полетов воздушных судов</w:t>
      </w:r>
      <w:proofErr w:type="gramEnd"/>
      <w:r>
        <w:t xml:space="preserve"> и авиационной электросвязи, обозначенным в аэронавигационном паспорте аэродрома гражданской авиации, инструкции по производству полетов в районе аэродрома государственной (экспериментальной) авиации;</w:t>
      </w:r>
    </w:p>
    <w:p w:rsidR="00462A57" w:rsidRDefault="00462A57">
      <w:pPr>
        <w:pStyle w:val="ConsPlusNormal"/>
        <w:spacing w:before="220"/>
        <w:ind w:firstLine="540"/>
        <w:jc w:val="both"/>
      </w:pPr>
      <w:proofErr w:type="gramStart"/>
      <w:r>
        <w:t xml:space="preserve">г) пятая </w:t>
      </w:r>
      <w:proofErr w:type="spellStart"/>
      <w:r>
        <w:t>подзона</w:t>
      </w:r>
      <w:proofErr w:type="spellEnd"/>
      <w:r>
        <w:t xml:space="preserve"> - по границам, установленным исходя из требований безопасности полетов и промышленной безопасности опасных производственных объектов с учетом максимального радиуса зон поражения в случаях происшествий техногенного характера на опасных производственных объектах;</w:t>
      </w:r>
      <w:proofErr w:type="gramEnd"/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д) шестая </w:t>
      </w:r>
      <w:proofErr w:type="spellStart"/>
      <w:r>
        <w:t>подзона</w:t>
      </w:r>
      <w:proofErr w:type="spellEnd"/>
      <w:r>
        <w:t xml:space="preserve"> - по границам, установленным на удалении 15 километров от контрольной точки аэродрома;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е) седьмая </w:t>
      </w:r>
      <w:proofErr w:type="spellStart"/>
      <w:r>
        <w:t>подзона</w:t>
      </w:r>
      <w:proofErr w:type="spellEnd"/>
      <w:r>
        <w:t xml:space="preserve"> - по границам, установленным согласно расчетам, учитывающим следующие факторы: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 xml:space="preserve">в части электромагнитного воздействия - границы </w:t>
      </w:r>
      <w:proofErr w:type="gramStart"/>
      <w:r>
        <w:t>зон действия средств радиотехнического обеспечения полетов воздушных судов</w:t>
      </w:r>
      <w:proofErr w:type="gramEnd"/>
      <w:r>
        <w:t xml:space="preserve"> и авиационной электросвязи, обозначенных в аэронавигационном паспорте аэродрома гражданской авиации, или в инструкции по производству полетов в районе аэродрома государственной авиации, или в инструкции по производству полетов в районе аэродрома экспериментальной авиации;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>в части концентрации загрязняющих веществ в атмосферном воздухе и шумового воздействия - типы используемых воздушных судов, траектории взлета, посадки и маневрирования воздушных судов в районе аэродрома, расписание движения воздушных судов (в дневное и ночное время), рельеф местности и климатологическое описание аэродрома.</w:t>
      </w: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  <w:bookmarkStart w:id="6" w:name="_GoBack"/>
      <w:bookmarkEnd w:id="6"/>
    </w:p>
    <w:p w:rsidR="00462A57" w:rsidRDefault="00462A57">
      <w:pPr>
        <w:pStyle w:val="ConsPlusNormal"/>
        <w:jc w:val="right"/>
        <w:outlineLvl w:val="0"/>
      </w:pPr>
      <w:r>
        <w:lastRenderedPageBreak/>
        <w:t>Утверждены</w:t>
      </w:r>
    </w:p>
    <w:p w:rsidR="00462A57" w:rsidRDefault="00462A57">
      <w:pPr>
        <w:pStyle w:val="ConsPlusNormal"/>
        <w:jc w:val="right"/>
      </w:pPr>
      <w:r>
        <w:t>постановлением Правительства</w:t>
      </w:r>
    </w:p>
    <w:p w:rsidR="00462A57" w:rsidRDefault="00462A57">
      <w:pPr>
        <w:pStyle w:val="ConsPlusNormal"/>
        <w:jc w:val="right"/>
      </w:pPr>
      <w:r>
        <w:t>Российской Федерации</w:t>
      </w:r>
    </w:p>
    <w:p w:rsidR="00462A57" w:rsidRDefault="00462A57">
      <w:pPr>
        <w:pStyle w:val="ConsPlusNormal"/>
        <w:jc w:val="right"/>
      </w:pPr>
      <w:r>
        <w:t>от 2 декабря 2017 г. N 1460</w:t>
      </w: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Title"/>
        <w:jc w:val="center"/>
      </w:pPr>
      <w:bookmarkStart w:id="7" w:name="P111"/>
      <w:bookmarkEnd w:id="7"/>
      <w:r>
        <w:t>ПРАВИЛА</w:t>
      </w:r>
    </w:p>
    <w:p w:rsidR="00462A57" w:rsidRDefault="00462A57">
      <w:pPr>
        <w:pStyle w:val="ConsPlusTitle"/>
        <w:jc w:val="center"/>
      </w:pPr>
      <w:r>
        <w:t xml:space="preserve">РАЗРЕШЕНИЯ РАЗНОГЛАСИЙ, ВОЗНИКАЮЩИХ МЕЖДУ </w:t>
      </w:r>
      <w:proofErr w:type="gramStart"/>
      <w:r>
        <w:t>ВЫСШИМИ</w:t>
      </w:r>
      <w:proofErr w:type="gramEnd"/>
    </w:p>
    <w:p w:rsidR="00462A57" w:rsidRDefault="00462A57">
      <w:pPr>
        <w:pStyle w:val="ConsPlusTitle"/>
        <w:jc w:val="center"/>
      </w:pPr>
      <w:r>
        <w:t>ИСПОЛНИТЕЛЬНЫМИ ОРГАНАМИ ГОСУДАРСТВЕННОЙ ВЛАСТИ СУБЪЕКТОВ</w:t>
      </w:r>
    </w:p>
    <w:p w:rsidR="00462A57" w:rsidRDefault="00462A57">
      <w:pPr>
        <w:pStyle w:val="ConsPlusTitle"/>
        <w:jc w:val="center"/>
      </w:pPr>
      <w:r>
        <w:t>РОССИЙСКОЙ ФЕДЕРАЦИИ И УПОЛНОМОЧЕННЫМИ ПРАВИТЕЛЬСТВОМ</w:t>
      </w:r>
    </w:p>
    <w:p w:rsidR="00462A57" w:rsidRDefault="00462A57">
      <w:pPr>
        <w:pStyle w:val="ConsPlusTitle"/>
        <w:jc w:val="center"/>
      </w:pPr>
      <w:r>
        <w:t>РОССИЙСКОЙ ФЕДЕРАЦИИ ФЕДЕРАЛЬНЫМИ ОРГАНАМИ ИСПОЛНИТЕЛЬНОЙ</w:t>
      </w:r>
    </w:p>
    <w:p w:rsidR="00462A57" w:rsidRDefault="00462A57">
      <w:pPr>
        <w:pStyle w:val="ConsPlusTitle"/>
        <w:jc w:val="center"/>
      </w:pPr>
      <w:r>
        <w:t>ВЛАСТИ ПРИ СОГЛАСОВАНИИ ПРОЕКТА РЕШЕНИЯ ОБ УСТАНОВЛЕНИИ</w:t>
      </w:r>
    </w:p>
    <w:p w:rsidR="00462A57" w:rsidRDefault="00462A57">
      <w:pPr>
        <w:pStyle w:val="ConsPlusTitle"/>
        <w:jc w:val="center"/>
      </w:pPr>
      <w:r>
        <w:t>ПРИАЭРОДРОМНОЙ ТЕРРИТОРИИ</w:t>
      </w: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ind w:firstLine="540"/>
        <w:jc w:val="both"/>
      </w:pPr>
      <w:r>
        <w:t xml:space="preserve">1. Настоящие Правила определяют порядок разрешения разногласий, возникающих между высшими исполнительными органами государственной власти субъектов Российской Федерации, в </w:t>
      </w:r>
      <w:proofErr w:type="gramStart"/>
      <w:r>
        <w:t>границах</w:t>
      </w:r>
      <w:proofErr w:type="gramEnd"/>
      <w:r>
        <w:t xml:space="preserve"> территории которых полностью или частично расположены </w:t>
      </w:r>
      <w:proofErr w:type="spellStart"/>
      <w:r>
        <w:t>приаэродромные</w:t>
      </w:r>
      <w:proofErr w:type="spellEnd"/>
      <w:r>
        <w:t xml:space="preserve"> территории (далее - согласующие органы),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</w:t>
      </w:r>
      <w:proofErr w:type="spellStart"/>
      <w:r>
        <w:t>приаэродромной</w:t>
      </w:r>
      <w:proofErr w:type="spellEnd"/>
      <w:r>
        <w:t xml:space="preserve"> территории (далее - проект решения, уполномоченные федеральные органы).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>2. В случае наличия разногласий в отношении проекта решения согласующим органом в соответствующий уполномоченный федеральный орган направляется отказ в согласовании проекта решения с приложением перечня замечаний, послуживших основаниями для такого отказа, а также с обоснованием позиции по существу каждого из замечаний, подписанный руководителем согласующего органа или по указанию руководителя его заместителями.</w:t>
      </w:r>
    </w:p>
    <w:p w:rsidR="00462A57" w:rsidRDefault="00462A57">
      <w:pPr>
        <w:pStyle w:val="ConsPlusNormal"/>
        <w:spacing w:before="220"/>
        <w:ind w:firstLine="540"/>
        <w:jc w:val="both"/>
      </w:pPr>
      <w:r>
        <w:t>3. Уполномоченный федеральный орган в течение 10 дней со дня поступления от согласующего органа отказа в согласовании проекта решения направляет его, а также проект решения в Правительственную комиссию по транспорту для принятия решения по разногласиям в отношении проекта решения.</w:t>
      </w: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jc w:val="both"/>
      </w:pPr>
    </w:p>
    <w:p w:rsidR="00462A57" w:rsidRDefault="00462A5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04F27" w:rsidRDefault="00304F27"/>
    <w:sectPr w:rsidR="00304F27" w:rsidSect="002C5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A57"/>
    <w:rsid w:val="0006709A"/>
    <w:rsid w:val="00304F27"/>
    <w:rsid w:val="0046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A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2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2A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2A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2A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7A51B19B2D8CBFB49210FFA70A26164922F780A04B992CC83DE781956F75DF85433EE3956B667Cn9wCG" TargetMode="External"/><Relationship Id="rId13" Type="http://schemas.openxmlformats.org/officeDocument/2006/relationships/hyperlink" Target="consultantplus://offline/ref=307A51B19B2D8CBFB49210FFA70A26164A22F788A24F992CC83DE781956F75DF85433EE697n6w3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7A51B19B2D8CBFB49210FFA70A26164A22FD88A847992CC83DE781956F75DF85433EE3956B647Fn9wEG" TargetMode="External"/><Relationship Id="rId12" Type="http://schemas.openxmlformats.org/officeDocument/2006/relationships/hyperlink" Target="consultantplus://offline/ref=307A51B19B2D8CBFB49210FFA70A26164A22F789A047992CC83DE781956F75DF85433EE3956B6677n9wE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7A51B19B2D8CBFB49210FFA70A26164A22FD88A847992CC83DE781956F75DF85433EE3956B647Fn9wAG" TargetMode="External"/><Relationship Id="rId11" Type="http://schemas.openxmlformats.org/officeDocument/2006/relationships/hyperlink" Target="consultantplus://offline/ref=307A51B19B2D8CBFB49210FFA70A26164A22F788A24F992CC83DE781956F75DF85433EE697n6w3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07A51B19B2D8CBFB49210FFA70A26164A22FD88A847992CC83DE781956F75DF85433EE3956B667En9w8G" TargetMode="External"/><Relationship Id="rId10" Type="http://schemas.openxmlformats.org/officeDocument/2006/relationships/hyperlink" Target="consultantplus://offline/ref=307A51B19B2D8CBFB49210FFA70A26164A22F789A047992CC83DE78195n6w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7A51B19B2D8CBFB49210FFA70A26164A22F788A24F992CC83DE78195n6wFG" TargetMode="External"/><Relationship Id="rId14" Type="http://schemas.openxmlformats.org/officeDocument/2006/relationships/hyperlink" Target="consultantplus://offline/ref=307A51B19B2D8CBFB49210FFA70A26164A22FD88A846992CC83DE78195n6w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2918</Words>
  <Characters>16635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Житомирский</dc:creator>
  <cp:lastModifiedBy>Житомирский</cp:lastModifiedBy>
  <cp:revision>1</cp:revision>
  <cp:lastPrinted>2017-12-11T06:51:00Z</cp:lastPrinted>
  <dcterms:created xsi:type="dcterms:W3CDTF">2017-12-11T06:48:00Z</dcterms:created>
  <dcterms:modified xsi:type="dcterms:W3CDTF">2017-12-11T07:17:00Z</dcterms:modified>
</cp:coreProperties>
</file>